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93" w:rsidRPr="00B4756D" w:rsidRDefault="008F4493" w:rsidP="008F4493">
      <w:pPr>
        <w:spacing w:before="120" w:after="0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2705B9">
        <w:rPr>
          <w:rFonts w:eastAsia="Times New Roman" w:cs="Times New Roman"/>
          <w:bCs/>
          <w:szCs w:val="24"/>
          <w:lang w:eastAsia="ru-RU"/>
        </w:rPr>
        <w:t>Полное наименование и реквизиты Заявителя</w:t>
      </w:r>
      <w:r w:rsidRPr="002705B9">
        <w:rPr>
          <w:rFonts w:eastAsia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4"/>
          <w:lang w:eastAsia="ru-RU"/>
        </w:rPr>
        <w:t>___________</w:t>
      </w:r>
      <w:r w:rsidRPr="00B4756D">
        <w:rPr>
          <w:rFonts w:eastAsia="Times New Roman" w:cs="Times New Roman"/>
          <w:bCs/>
          <w:szCs w:val="24"/>
          <w:lang w:eastAsia="ru-RU"/>
        </w:rPr>
        <w:t>________________________________________________________________</w:t>
      </w:r>
    </w:p>
    <w:p w:rsidR="008F4493" w:rsidRPr="00AC7971" w:rsidRDefault="008F4493" w:rsidP="008F4493">
      <w:pPr>
        <w:spacing w:after="0"/>
        <w:ind w:left="0" w:firstLine="0"/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AC7971">
        <w:rPr>
          <w:rFonts w:eastAsia="Times New Roman" w:cs="Times New Roman"/>
          <w:bCs/>
          <w:i/>
          <w:sz w:val="18"/>
          <w:szCs w:val="18"/>
          <w:lang w:eastAsia="ru-RU"/>
        </w:rPr>
        <w:t xml:space="preserve">(юридический и почтовый адрес, контактный телефон, факс, адрес электронной почты, Ф.И.О. руководителя, ИНН/КПП – </w:t>
      </w:r>
      <w:r>
        <w:rPr>
          <w:rFonts w:eastAsia="Times New Roman" w:cs="Times New Roman"/>
          <w:bCs/>
          <w:i/>
          <w:sz w:val="18"/>
          <w:szCs w:val="18"/>
          <w:lang w:eastAsia="ru-RU"/>
        </w:rPr>
        <w:t xml:space="preserve">для </w:t>
      </w:r>
      <w:r w:rsidRPr="00AC7971">
        <w:rPr>
          <w:rFonts w:eastAsia="Times New Roman" w:cs="Times New Roman"/>
          <w:bCs/>
          <w:i/>
          <w:sz w:val="18"/>
          <w:szCs w:val="18"/>
          <w:lang w:eastAsia="ru-RU"/>
        </w:rPr>
        <w:t>юридического лица)</w:t>
      </w:r>
    </w:p>
    <w:p w:rsidR="008F4493" w:rsidRPr="00B4756D" w:rsidRDefault="008F4493" w:rsidP="008F4493">
      <w:pPr>
        <w:spacing w:after="0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B4756D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8F4493" w:rsidRPr="00AC7971" w:rsidRDefault="008F4493" w:rsidP="008F4493">
      <w:pPr>
        <w:spacing w:after="0"/>
        <w:ind w:left="0" w:firstLine="0"/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AC7971">
        <w:rPr>
          <w:rFonts w:eastAsia="Times New Roman" w:cs="Times New Roman"/>
          <w:bCs/>
          <w:i/>
          <w:sz w:val="18"/>
          <w:szCs w:val="18"/>
          <w:lang w:eastAsia="ru-RU"/>
        </w:rPr>
        <w:t>(Ф.И.О., почтовый адрес, паспортные данные, контактный телефон – для физического лица)</w:t>
      </w:r>
    </w:p>
    <w:p w:rsidR="008F4493" w:rsidRPr="00AC7971" w:rsidRDefault="008F4493" w:rsidP="008F4493">
      <w:pPr>
        <w:spacing w:after="0"/>
        <w:ind w:left="0" w:firstLine="0"/>
        <w:rPr>
          <w:rFonts w:eastAsia="Times New Roman" w:cs="Times New Roman"/>
          <w:bCs/>
          <w:sz w:val="20"/>
          <w:szCs w:val="20"/>
          <w:lang w:eastAsia="ru-RU"/>
        </w:rPr>
      </w:pPr>
      <w:r w:rsidRPr="00AC7971">
        <w:rPr>
          <w:rFonts w:eastAsia="Times New Roman" w:cs="Times New Roman"/>
          <w:bCs/>
          <w:sz w:val="20"/>
          <w:szCs w:val="20"/>
          <w:lang w:eastAsia="ru-RU"/>
        </w:rPr>
        <w:t xml:space="preserve">№ </w:t>
      </w:r>
      <w:r w:rsidRPr="00AC7971">
        <w:rPr>
          <w:rFonts w:eastAsia="Times New Roman" w:cs="Times New Roman"/>
          <w:bCs/>
          <w:i/>
          <w:sz w:val="20"/>
          <w:szCs w:val="20"/>
          <w:lang w:eastAsia="ru-RU"/>
        </w:rPr>
        <w:t>(исходящий номер запроса Заявителя)</w:t>
      </w:r>
    </w:p>
    <w:p w:rsidR="008F4493" w:rsidRPr="005357AA" w:rsidRDefault="008F4493" w:rsidP="008F4493">
      <w:pPr>
        <w:spacing w:after="0"/>
        <w:ind w:left="0" w:firstLine="0"/>
        <w:rPr>
          <w:rFonts w:eastAsia="Times New Roman" w:cs="Times New Roman"/>
          <w:bCs/>
          <w:sz w:val="22"/>
          <w:lang w:eastAsia="ru-RU"/>
        </w:rPr>
      </w:pPr>
      <w:r w:rsidRPr="005357AA">
        <w:rPr>
          <w:rFonts w:eastAsia="Times New Roman" w:cs="Times New Roman"/>
          <w:bCs/>
          <w:sz w:val="22"/>
          <w:lang w:eastAsia="ru-RU"/>
        </w:rPr>
        <w:t>от «___» ______________ 20__ г.</w:t>
      </w:r>
    </w:p>
    <w:p w:rsidR="008F4493" w:rsidRPr="008304C1" w:rsidRDefault="008F4493" w:rsidP="008F4493">
      <w:pPr>
        <w:spacing w:after="0"/>
        <w:jc w:val="right"/>
        <w:rPr>
          <w:b/>
        </w:rPr>
      </w:pPr>
      <w:bookmarkStart w:id="0" w:name="_Toc395797679"/>
      <w:bookmarkStart w:id="1" w:name="_Toc396898464"/>
      <w:bookmarkStart w:id="2" w:name="_Toc401042173"/>
      <w:bookmarkStart w:id="3" w:name="_Toc402950672"/>
      <w:bookmarkStart w:id="4" w:name="_Toc406746069"/>
      <w:bookmarkStart w:id="5" w:name="_Toc409530593"/>
      <w:bookmarkStart w:id="6" w:name="_Toc409531543"/>
      <w:bookmarkStart w:id="7" w:name="_Toc415752123"/>
      <w:bookmarkStart w:id="8" w:name="_Toc415753845"/>
      <w:bookmarkStart w:id="9" w:name="_Toc418601117"/>
      <w:r w:rsidRPr="008304C1">
        <w:rPr>
          <w:b/>
        </w:rPr>
        <w:t>Главному инженеру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F4493" w:rsidRPr="002705B9" w:rsidRDefault="008F4493" w:rsidP="008F4493">
      <w:pPr>
        <w:spacing w:after="0"/>
        <w:ind w:left="0" w:firstLine="0"/>
        <w:jc w:val="righ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>(название подразделения)</w:t>
      </w:r>
    </w:p>
    <w:p w:rsidR="008F4493" w:rsidRPr="008304C1" w:rsidRDefault="008F4493" w:rsidP="008F4493">
      <w:pPr>
        <w:spacing w:after="0"/>
        <w:jc w:val="right"/>
        <w:rPr>
          <w:b/>
        </w:rPr>
      </w:pPr>
      <w:bookmarkStart w:id="10" w:name="_Toc395797680"/>
      <w:bookmarkStart w:id="11" w:name="_Toc396898465"/>
      <w:bookmarkStart w:id="12" w:name="_Toc401042174"/>
      <w:bookmarkStart w:id="13" w:name="_Toc402950673"/>
      <w:bookmarkStart w:id="14" w:name="_Toc406746070"/>
      <w:bookmarkStart w:id="15" w:name="_Toc409530594"/>
      <w:bookmarkStart w:id="16" w:name="_Toc409531544"/>
      <w:bookmarkStart w:id="17" w:name="_Toc415752124"/>
      <w:bookmarkStart w:id="18" w:name="_Toc415753846"/>
      <w:bookmarkStart w:id="19" w:name="_Toc418601118"/>
      <w:r w:rsidRPr="008304C1">
        <w:rPr>
          <w:b/>
        </w:rPr>
        <w:t>ООО</w:t>
      </w:r>
      <w:r>
        <w:rPr>
          <w:b/>
        </w:rPr>
        <w:t> </w:t>
      </w:r>
      <w:r w:rsidRPr="008304C1">
        <w:rPr>
          <w:b/>
        </w:rPr>
        <w:t>«СВГК»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F4493" w:rsidRDefault="008F4493" w:rsidP="008F4493">
      <w:pPr>
        <w:spacing w:after="240"/>
        <w:ind w:left="0" w:firstLine="0"/>
        <w:jc w:val="right"/>
        <w:rPr>
          <w:rFonts w:eastAsia="Times New Roman" w:cs="Times New Roman"/>
          <w:bCs/>
          <w:sz w:val="18"/>
          <w:szCs w:val="18"/>
          <w:lang w:eastAsia="ru-RU"/>
        </w:rPr>
      </w:pPr>
      <w:r w:rsidRPr="002705B9">
        <w:rPr>
          <w:rFonts w:eastAsia="Times New Roman" w:cs="Times New Roman"/>
          <w:bCs/>
          <w:sz w:val="18"/>
          <w:szCs w:val="18"/>
          <w:lang w:eastAsia="ru-RU"/>
        </w:rPr>
        <w:t>(Ф.И.О.)</w:t>
      </w:r>
    </w:p>
    <w:p w:rsidR="008F4493" w:rsidRPr="002705B9" w:rsidRDefault="008F4493" w:rsidP="008F4493">
      <w:pPr>
        <w:spacing w:after="0"/>
        <w:ind w:left="0" w:firstLine="0"/>
        <w:jc w:val="center"/>
        <w:rPr>
          <w:lang w:eastAsia="ru-RU"/>
        </w:rPr>
      </w:pPr>
      <w:bookmarkStart w:id="20" w:name="_Toc396898466"/>
      <w:bookmarkStart w:id="21" w:name="_Toc401042175"/>
      <w:bookmarkStart w:id="22" w:name="_Toc402950674"/>
      <w:bookmarkStart w:id="23" w:name="_Toc406746071"/>
      <w:bookmarkStart w:id="24" w:name="_Toc409530595"/>
      <w:bookmarkStart w:id="25" w:name="_Toc409531545"/>
      <w:bookmarkStart w:id="26" w:name="_Toc415752125"/>
      <w:bookmarkStart w:id="27" w:name="_Toc415753847"/>
      <w:bookmarkStart w:id="28" w:name="_Toc418601119"/>
      <w:r w:rsidRPr="008304C1">
        <w:rPr>
          <w:b/>
        </w:rPr>
        <w:t>Запрос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F4493" w:rsidRPr="002705B9" w:rsidRDefault="008F4493" w:rsidP="008F4493">
      <w:pPr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705B9">
        <w:rPr>
          <w:rFonts w:eastAsia="Times New Roman" w:cs="Times New Roman"/>
          <w:b/>
          <w:bCs/>
          <w:szCs w:val="24"/>
          <w:lang w:eastAsia="ru-RU"/>
        </w:rPr>
        <w:t>на расчет планируемого максимального часового расхода газа</w:t>
      </w:r>
    </w:p>
    <w:p w:rsidR="008F4493" w:rsidRDefault="008F4493" w:rsidP="008F4493">
      <w:pPr>
        <w:spacing w:after="60"/>
        <w:ind w:hanging="425"/>
      </w:pPr>
      <w:bookmarkStart w:id="29" w:name="_Toc395797682"/>
      <w:bookmarkStart w:id="30" w:name="_Toc396898467"/>
      <w:bookmarkStart w:id="31" w:name="_Toc401042176"/>
      <w:bookmarkStart w:id="32" w:name="_Toc402950675"/>
      <w:bookmarkStart w:id="33" w:name="_Toc406746072"/>
      <w:bookmarkStart w:id="34" w:name="_Toc409530596"/>
      <w:bookmarkStart w:id="35" w:name="_Toc409531546"/>
      <w:bookmarkStart w:id="36" w:name="_Toc415752126"/>
      <w:bookmarkStart w:id="37" w:name="_Toc415753848"/>
      <w:bookmarkStart w:id="38" w:name="_Toc418601120"/>
      <w:r w:rsidRPr="008304C1">
        <w:t xml:space="preserve">Прошу выполнить расчет планируемого максимального часового расхода газа </w:t>
      </w:r>
      <w:proofErr w:type="gramStart"/>
      <w:r w:rsidRPr="008304C1">
        <w:t>для</w:t>
      </w:r>
      <w:proofErr w:type="gramEnd"/>
      <w:r w:rsidRPr="008304C1">
        <w:t>: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8F4493" w:rsidRPr="008304C1" w:rsidRDefault="008F4493" w:rsidP="008F4493">
      <w:pPr>
        <w:spacing w:after="0"/>
        <w:ind w:left="0" w:firstLine="0"/>
      </w:pPr>
      <w:r>
        <w:t>_____________________________________________________________________________</w:t>
      </w:r>
    </w:p>
    <w:p w:rsidR="008F4493" w:rsidRPr="005357AA" w:rsidRDefault="008F4493" w:rsidP="008F4493">
      <w:pPr>
        <w:spacing w:after="0" w:line="360" w:lineRule="auto"/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>
        <w:rPr>
          <w:rFonts w:eastAsia="Times New Roman" w:cs="Times New Roman"/>
          <w:i/>
          <w:sz w:val="18"/>
          <w:szCs w:val="18"/>
          <w:lang w:eastAsia="ru-RU"/>
        </w:rPr>
        <w:t>(</w:t>
      </w:r>
      <w:r w:rsidRPr="005357AA">
        <w:rPr>
          <w:rFonts w:eastAsia="Times New Roman" w:cs="Times New Roman"/>
          <w:i/>
          <w:sz w:val="18"/>
          <w:szCs w:val="18"/>
          <w:lang w:eastAsia="ru-RU"/>
        </w:rPr>
        <w:t>производственное здание, котельная, жилой дом, общественное, административное, бытовое здание</w:t>
      </w:r>
      <w:r>
        <w:rPr>
          <w:rFonts w:eastAsia="Times New Roman" w:cs="Times New Roman"/>
          <w:i/>
          <w:sz w:val="18"/>
          <w:szCs w:val="18"/>
          <w:lang w:eastAsia="ru-RU"/>
        </w:rPr>
        <w:t>)</w:t>
      </w:r>
    </w:p>
    <w:p w:rsidR="008F4493" w:rsidRPr="00A15ABA" w:rsidRDefault="008F4493" w:rsidP="008F4493">
      <w:pPr>
        <w:spacing w:after="0"/>
        <w:ind w:left="0"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u w:val="single"/>
          <w:lang w:eastAsia="ru-RU"/>
        </w:rPr>
        <w:t>____________________________________________________________________________________</w:t>
      </w:r>
    </w:p>
    <w:p w:rsidR="008F4493" w:rsidRPr="005357AA" w:rsidRDefault="008F4493" w:rsidP="008F4493">
      <w:pPr>
        <w:spacing w:after="0"/>
        <w:ind w:left="0" w:firstLine="0"/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357AA">
        <w:rPr>
          <w:rFonts w:eastAsia="Times New Roman" w:cs="Times New Roman"/>
          <w:bCs/>
          <w:i/>
          <w:sz w:val="18"/>
          <w:szCs w:val="18"/>
          <w:lang w:eastAsia="ru-RU"/>
        </w:rPr>
        <w:t>(наименование объекта)</w:t>
      </w:r>
    </w:p>
    <w:p w:rsidR="008F4493" w:rsidRPr="002705B9" w:rsidRDefault="008F4493" w:rsidP="008F4493">
      <w:pPr>
        <w:spacing w:after="0"/>
        <w:ind w:left="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2705B9">
        <w:rPr>
          <w:rFonts w:eastAsia="Times New Roman" w:cs="Times New Roman"/>
          <w:bCs/>
          <w:szCs w:val="24"/>
          <w:lang w:eastAsia="ru-RU"/>
        </w:rPr>
        <w:t>месторасположение объекта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2705B9">
        <w:rPr>
          <w:rFonts w:eastAsia="Times New Roman" w:cs="Times New Roman"/>
          <w:bCs/>
          <w:sz w:val="28"/>
          <w:szCs w:val="28"/>
          <w:lang w:eastAsia="ru-RU"/>
        </w:rPr>
        <w:t>_____________________</w:t>
      </w:r>
      <w:r>
        <w:rPr>
          <w:rFonts w:eastAsia="Times New Roman" w:cs="Times New Roman"/>
          <w:bCs/>
          <w:sz w:val="28"/>
          <w:szCs w:val="28"/>
          <w:lang w:eastAsia="ru-RU"/>
        </w:rPr>
        <w:t>__________________________</w:t>
      </w:r>
    </w:p>
    <w:p w:rsidR="008F4493" w:rsidRPr="005357AA" w:rsidRDefault="008F4493" w:rsidP="008F4493">
      <w:pPr>
        <w:spacing w:after="0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5357AA">
        <w:rPr>
          <w:rFonts w:eastAsia="Times New Roman" w:cs="Times New Roman"/>
          <w:bCs/>
          <w:i/>
          <w:sz w:val="18"/>
          <w:szCs w:val="18"/>
          <w:lang w:eastAsia="ru-RU"/>
        </w:rPr>
        <w:t>(почтовый адрес)</w:t>
      </w:r>
    </w:p>
    <w:p w:rsidR="008F4493" w:rsidRPr="002705B9" w:rsidRDefault="008F4493" w:rsidP="008F4493">
      <w:pPr>
        <w:spacing w:after="0" w:line="360" w:lineRule="auto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Направление использования</w:t>
      </w:r>
      <w:r w:rsidRPr="002705B9">
        <w:rPr>
          <w:rFonts w:eastAsia="Times New Roman" w:cs="Times New Roman"/>
          <w:bCs/>
          <w:szCs w:val="24"/>
          <w:lang w:eastAsia="ru-RU"/>
        </w:rPr>
        <w:t xml:space="preserve"> газа:</w:t>
      </w:r>
    </w:p>
    <w:p w:rsidR="008F4493" w:rsidRPr="002705B9" w:rsidRDefault="008F4493" w:rsidP="008F4493">
      <w:pPr>
        <w:spacing w:after="0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2705B9">
        <w:rPr>
          <w:rFonts w:eastAsia="Times New Roman" w:cs="Times New Roman"/>
          <w:bCs/>
          <w:szCs w:val="24"/>
          <w:lang w:eastAsia="ru-RU"/>
        </w:rPr>
        <w:t>___________________________________________________________________</w:t>
      </w:r>
      <w:r>
        <w:rPr>
          <w:rFonts w:eastAsia="Times New Roman" w:cs="Times New Roman"/>
          <w:bCs/>
          <w:szCs w:val="24"/>
          <w:lang w:eastAsia="ru-RU"/>
        </w:rPr>
        <w:t>__________</w:t>
      </w:r>
    </w:p>
    <w:p w:rsidR="008F4493" w:rsidRPr="005357AA" w:rsidRDefault="008F4493" w:rsidP="008F4493">
      <w:pPr>
        <w:spacing w:after="0" w:line="360" w:lineRule="auto"/>
        <w:ind w:left="0" w:firstLine="567"/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5357AA">
        <w:rPr>
          <w:rFonts w:eastAsia="Times New Roman" w:cs="Times New Roman"/>
          <w:bCs/>
          <w:i/>
          <w:sz w:val="18"/>
          <w:szCs w:val="18"/>
          <w:lang w:eastAsia="ru-RU"/>
        </w:rPr>
        <w:t>(производственные нужды, пищеприготовление, горячее водоснабжение, отопление, вентиляция)</w:t>
      </w:r>
    </w:p>
    <w:p w:rsidR="008F4493" w:rsidRPr="002705B9" w:rsidRDefault="008F4493" w:rsidP="008F4493">
      <w:pPr>
        <w:spacing w:after="0" w:line="276" w:lineRule="auto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2705B9">
        <w:rPr>
          <w:rFonts w:eastAsia="Times New Roman" w:cs="Times New Roman"/>
          <w:bCs/>
          <w:szCs w:val="24"/>
          <w:lang w:eastAsia="ru-RU"/>
        </w:rPr>
        <w:t>Предполагаемая отапливаемая площадь:</w:t>
      </w:r>
      <w:r>
        <w:rPr>
          <w:rFonts w:eastAsia="Times New Roman" w:cs="Times New Roman"/>
          <w:bCs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lang w:eastAsia="ru-RU"/>
        </w:rPr>
        <w:tab/>
      </w:r>
      <w:r w:rsidRPr="002705B9">
        <w:rPr>
          <w:rFonts w:eastAsia="Times New Roman" w:cs="Times New Roman"/>
          <w:bCs/>
          <w:szCs w:val="24"/>
          <w:lang w:eastAsia="ru-RU"/>
        </w:rPr>
        <w:t>__</w:t>
      </w:r>
      <w:r>
        <w:rPr>
          <w:rFonts w:eastAsia="Times New Roman" w:cs="Times New Roman"/>
          <w:bCs/>
          <w:szCs w:val="24"/>
          <w:lang w:eastAsia="ru-RU"/>
        </w:rPr>
        <w:t>_______________________________</w:t>
      </w:r>
    </w:p>
    <w:p w:rsidR="008F4493" w:rsidRPr="002705B9" w:rsidRDefault="008F4493" w:rsidP="008F4493">
      <w:pPr>
        <w:spacing w:after="0" w:line="276" w:lineRule="auto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2705B9">
        <w:rPr>
          <w:rFonts w:eastAsia="Times New Roman" w:cs="Times New Roman"/>
          <w:bCs/>
          <w:szCs w:val="24"/>
          <w:lang w:eastAsia="ru-RU"/>
        </w:rPr>
        <w:t xml:space="preserve">Состав газоиспользующего </w:t>
      </w:r>
      <w:bookmarkStart w:id="39" w:name="_GoBack"/>
      <w:r w:rsidRPr="002705B9">
        <w:rPr>
          <w:rFonts w:eastAsia="Times New Roman" w:cs="Times New Roman"/>
          <w:bCs/>
          <w:szCs w:val="24"/>
          <w:lang w:eastAsia="ru-RU"/>
        </w:rPr>
        <w:t>оборудования:</w:t>
      </w:r>
      <w:r>
        <w:rPr>
          <w:rFonts w:eastAsia="Times New Roman" w:cs="Times New Roman"/>
          <w:bCs/>
          <w:szCs w:val="24"/>
          <w:lang w:eastAsia="ru-RU"/>
        </w:rPr>
        <w:tab/>
      </w:r>
      <w:r w:rsidRPr="002705B9">
        <w:rPr>
          <w:rFonts w:eastAsia="Times New Roman" w:cs="Times New Roman"/>
          <w:bCs/>
          <w:szCs w:val="24"/>
          <w:lang w:eastAsia="ru-RU"/>
        </w:rPr>
        <w:t>_________________________________</w:t>
      </w:r>
    </w:p>
    <w:p w:rsidR="008F4493" w:rsidRDefault="008F4493" w:rsidP="008F4493">
      <w:pPr>
        <w:ind w:left="0" w:firstLine="0"/>
        <w:jc w:val="left"/>
        <w:rPr>
          <w:rFonts w:eastAsia="Times New Roman" w:cs="Times New Roman"/>
          <w:iCs/>
          <w:szCs w:val="24"/>
          <w:lang w:eastAsia="ru-RU"/>
        </w:rPr>
      </w:pPr>
      <w:r w:rsidRPr="002705B9">
        <w:rPr>
          <w:rFonts w:eastAsia="Times New Roman" w:cs="Times New Roman"/>
          <w:szCs w:val="24"/>
          <w:lang w:eastAsia="ru-RU"/>
        </w:rPr>
        <w:t>Объем</w:t>
      </w:r>
      <w:r w:rsidRPr="002705B9">
        <w:rPr>
          <w:rFonts w:eastAsia="Times New Roman" w:cs="Times New Roman"/>
          <w:iCs/>
          <w:szCs w:val="24"/>
          <w:lang w:eastAsia="ru-RU"/>
        </w:rPr>
        <w:t xml:space="preserve"> здания (по наружному обмеру), м</w:t>
      </w:r>
      <w:r w:rsidRPr="00E23A33">
        <w:rPr>
          <w:rFonts w:eastAsia="Times New Roman" w:cs="Times New Roman"/>
          <w:iCs/>
          <w:szCs w:val="24"/>
          <w:vertAlign w:val="superscript"/>
          <w:lang w:eastAsia="ru-RU"/>
        </w:rPr>
        <w:t>3</w:t>
      </w:r>
      <w:r w:rsidRPr="002705B9">
        <w:rPr>
          <w:rFonts w:eastAsia="Times New Roman" w:cs="Times New Roman"/>
          <w:iCs/>
          <w:szCs w:val="24"/>
          <w:lang w:eastAsia="ru-RU"/>
        </w:rPr>
        <w:t>:</w:t>
      </w:r>
      <w:bookmarkEnd w:id="39"/>
      <w:r>
        <w:rPr>
          <w:rFonts w:eastAsia="Times New Roman" w:cs="Times New Roman"/>
          <w:iCs/>
          <w:szCs w:val="24"/>
          <w:lang w:eastAsia="ru-RU"/>
        </w:rPr>
        <w:tab/>
      </w:r>
      <w:r w:rsidRPr="002705B9">
        <w:rPr>
          <w:rFonts w:eastAsia="Times New Roman" w:cs="Times New Roman"/>
          <w:iCs/>
          <w:szCs w:val="24"/>
          <w:lang w:eastAsia="ru-RU"/>
        </w:rPr>
        <w:t>_________________________________</w:t>
      </w:r>
    </w:p>
    <w:p w:rsidR="008F4493" w:rsidRPr="00AC7971" w:rsidRDefault="008F4493" w:rsidP="008F4493">
      <w:pPr>
        <w:spacing w:after="0"/>
        <w:ind w:left="0" w:firstLine="0"/>
        <w:jc w:val="left"/>
        <w:rPr>
          <w:rFonts w:eastAsia="Times New Roman" w:cs="Times New Roman"/>
          <w:b/>
          <w:bCs/>
          <w:sz w:val="22"/>
          <w:lang w:eastAsia="ru-RU"/>
        </w:rPr>
      </w:pPr>
      <w:r w:rsidRPr="00AC7971">
        <w:rPr>
          <w:rFonts w:eastAsia="Times New Roman" w:cs="Times New Roman"/>
          <w:b/>
          <w:bCs/>
          <w:sz w:val="22"/>
          <w:lang w:eastAsia="ru-RU"/>
        </w:rPr>
        <w:t>Иные характеристики использования газа (по необходимости):</w:t>
      </w:r>
    </w:p>
    <w:p w:rsidR="008F4493" w:rsidRPr="005357AA" w:rsidRDefault="008F4493" w:rsidP="008F4493">
      <w:pPr>
        <w:spacing w:after="0"/>
        <w:ind w:left="0" w:firstLine="0"/>
        <w:rPr>
          <w:rFonts w:eastAsia="Times New Roman" w:cs="Times New Roman"/>
          <w:bCs/>
          <w:sz w:val="18"/>
          <w:szCs w:val="18"/>
          <w:lang w:eastAsia="ru-RU"/>
        </w:rPr>
      </w:pPr>
      <w:proofErr w:type="gramStart"/>
      <w:r w:rsidRPr="005357AA">
        <w:rPr>
          <w:rFonts w:eastAsia="Times New Roman" w:cs="Times New Roman"/>
          <w:sz w:val="18"/>
          <w:szCs w:val="18"/>
          <w:lang w:eastAsia="ru-RU"/>
        </w:rPr>
        <w:t>количество душевых, шт., количество раковин, шт., р</w:t>
      </w:r>
      <w:r w:rsidRPr="005357AA">
        <w:rPr>
          <w:rFonts w:eastAsia="Times New Roman" w:cs="Times New Roman"/>
          <w:iCs/>
          <w:sz w:val="18"/>
          <w:szCs w:val="18"/>
          <w:lang w:eastAsia="ru-RU"/>
        </w:rPr>
        <w:t>асчетные нагрузки на отопление (по типовым проектам), Гкал/ч (если выполнялись ранее), и</w:t>
      </w:r>
      <w:r w:rsidRPr="005357AA">
        <w:rPr>
          <w:rFonts w:eastAsia="Times New Roman" w:cs="Times New Roman"/>
          <w:sz w:val="18"/>
          <w:szCs w:val="18"/>
          <w:lang w:eastAsia="ru-RU"/>
        </w:rPr>
        <w:t>сходные данные для расчета нагрузок на приточную вентиляцию,</w:t>
      </w:r>
      <w:r w:rsidRPr="005357AA">
        <w:rPr>
          <w:rFonts w:eastAsia="Times New Roman" w:cs="Times New Roman"/>
          <w:iCs/>
          <w:sz w:val="18"/>
          <w:szCs w:val="18"/>
          <w:lang w:eastAsia="ru-RU"/>
        </w:rPr>
        <w:t xml:space="preserve"> расчетные нагрузки на вентиляцию (по типовым проектам), Гкал/ч (если выполнялись ранее),</w:t>
      </w:r>
      <w:r w:rsidRPr="005357AA">
        <w:rPr>
          <w:rFonts w:eastAsia="Times New Roman" w:cs="Times New Roman"/>
          <w:sz w:val="18"/>
          <w:szCs w:val="18"/>
          <w:lang w:eastAsia="ru-RU"/>
        </w:rPr>
        <w:t xml:space="preserve"> исходные данные для расчета нагрузок на горячее водоснабжение: количество моек (для технологических целей), шт., количество моек (для технологических целей), шт.,</w:t>
      </w:r>
      <w:r w:rsidRPr="005357AA">
        <w:rPr>
          <w:rFonts w:eastAsia="Times New Roman" w:cs="Times New Roman"/>
          <w:iCs/>
          <w:sz w:val="18"/>
          <w:szCs w:val="18"/>
          <w:lang w:eastAsia="ru-RU"/>
        </w:rPr>
        <w:t xml:space="preserve"> расчетные нагрузки</w:t>
      </w:r>
      <w:proofErr w:type="gramEnd"/>
      <w:r w:rsidRPr="005357AA">
        <w:rPr>
          <w:rFonts w:eastAsia="Times New Roman" w:cs="Times New Roman"/>
          <w:sz w:val="18"/>
          <w:szCs w:val="18"/>
          <w:lang w:eastAsia="ru-RU"/>
        </w:rPr>
        <w:t xml:space="preserve"> на горячее водоснабжение:</w:t>
      </w:r>
      <w:r w:rsidRPr="005357AA">
        <w:rPr>
          <w:rFonts w:eastAsia="Times New Roman" w:cs="Times New Roman"/>
          <w:iCs/>
          <w:sz w:val="18"/>
          <w:szCs w:val="18"/>
          <w:lang w:eastAsia="ru-RU"/>
        </w:rPr>
        <w:t xml:space="preserve"> (по типовым проектам), Гкал/</w:t>
      </w:r>
      <w:proofErr w:type="gramStart"/>
      <w:r w:rsidRPr="005357AA">
        <w:rPr>
          <w:rFonts w:eastAsia="Times New Roman" w:cs="Times New Roman"/>
          <w:iCs/>
          <w:sz w:val="18"/>
          <w:szCs w:val="18"/>
          <w:lang w:eastAsia="ru-RU"/>
        </w:rPr>
        <w:t>ч</w:t>
      </w:r>
      <w:proofErr w:type="gramEnd"/>
      <w:r w:rsidRPr="005357AA">
        <w:rPr>
          <w:rFonts w:eastAsia="Times New Roman" w:cs="Times New Roman"/>
          <w:iCs/>
          <w:sz w:val="18"/>
          <w:szCs w:val="18"/>
          <w:lang w:eastAsia="ru-RU"/>
        </w:rPr>
        <w:t xml:space="preserve"> (если выполнялись ранее),</w:t>
      </w:r>
      <w:r w:rsidRPr="005357AA">
        <w:rPr>
          <w:rFonts w:eastAsia="Times New Roman" w:cs="Times New Roman"/>
          <w:sz w:val="18"/>
          <w:szCs w:val="18"/>
          <w:lang w:eastAsia="ru-RU"/>
        </w:rPr>
        <w:t xml:space="preserve"> нагрузки на технологические нужды (данные для расчета):</w:t>
      </w:r>
      <w:r w:rsidRPr="005357AA">
        <w:rPr>
          <w:rFonts w:eastAsia="Times New Roman" w:cs="Times New Roman"/>
          <w:iCs/>
          <w:sz w:val="18"/>
          <w:szCs w:val="18"/>
          <w:lang w:eastAsia="ru-RU"/>
        </w:rPr>
        <w:t xml:space="preserve"> назначение технологического оборудования, мощность наименование технологического оборудования и количество, тепловая мощность одной горелки (или оборудования), кВт (паспортные данные).</w:t>
      </w:r>
    </w:p>
    <w:p w:rsidR="008F4493" w:rsidRPr="005357AA" w:rsidRDefault="008F4493" w:rsidP="008F4493">
      <w:pPr>
        <w:autoSpaceDE w:val="0"/>
        <w:autoSpaceDN w:val="0"/>
        <w:adjustRightInd w:val="0"/>
        <w:spacing w:after="60"/>
        <w:ind w:left="0" w:firstLine="539"/>
        <w:rPr>
          <w:rFonts w:eastAsia="Times New Roman" w:cs="Times New Roman"/>
          <w:sz w:val="18"/>
          <w:szCs w:val="18"/>
          <w:lang w:eastAsia="ru-RU"/>
        </w:rPr>
      </w:pPr>
      <w:proofErr w:type="gramStart"/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 xml:space="preserve">Заявитель выражает согласие и разрешает ООО «СВГК» обрабатывать свои персональные данные, а именно: фамилию, имя, отчество, дату рождения, </w:t>
      </w:r>
      <w:r>
        <w:rPr>
          <w:rFonts w:eastAsia="Times New Roman" w:cs="Times New Roman"/>
          <w:spacing w:val="-5"/>
          <w:sz w:val="18"/>
          <w:szCs w:val="18"/>
          <w:lang w:eastAsia="ru-RU"/>
        </w:rPr>
        <w:t>место рождения, гражданство, СНИЛС, паспортные данные (серия, номер, наименование органа, выдавшего документ и дата выдачи, код подразделения), адрес места регистрации, адрес места проживания, ИНН,</w:t>
      </w:r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 xml:space="preserve"> рабочи</w:t>
      </w:r>
      <w:r>
        <w:rPr>
          <w:rFonts w:eastAsia="Times New Roman" w:cs="Times New Roman"/>
          <w:spacing w:val="-5"/>
          <w:sz w:val="18"/>
          <w:szCs w:val="18"/>
          <w:lang w:eastAsia="ru-RU"/>
        </w:rPr>
        <w:t>й, домашний, мобильный телефоны</w:t>
      </w:r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>;</w:t>
      </w:r>
      <w:proofErr w:type="gramEnd"/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 xml:space="preserve"> </w:t>
      </w:r>
      <w:proofErr w:type="gramStart"/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>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</w:t>
      </w:r>
      <w:r>
        <w:rPr>
          <w:rFonts w:eastAsia="Times New Roman" w:cs="Times New Roman"/>
          <w:spacing w:val="-5"/>
          <w:sz w:val="18"/>
          <w:szCs w:val="18"/>
          <w:lang w:eastAsia="ru-RU"/>
        </w:rPr>
        <w:t>, в том числе при заключении и исполнении договора о подключении (технологическом присоединении) объекта капитального строительства к сети газораспределения</w:t>
      </w:r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>.</w:t>
      </w:r>
      <w:proofErr w:type="gramEnd"/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 xml:space="preserve"> Заявитель выражает согласие и разрешает ООО «СВГК»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делаемом запросе, его персональные данные, полученные ООО «СВГК»,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При передаче указанных данных Заявителя ООО «СВГК» предупреждает лиц, получающих персональные данные Заявителя о том, что эти данные являются конфиденциальными и могут быть использованы лишь в целях, для которых они обобщены, и требуют от этих лиц соблюдения этого правила.</w:t>
      </w:r>
    </w:p>
    <w:p w:rsidR="008F4493" w:rsidRPr="005357AA" w:rsidRDefault="008F4493" w:rsidP="008F4493">
      <w:pPr>
        <w:autoSpaceDE w:val="0"/>
        <w:autoSpaceDN w:val="0"/>
        <w:adjustRightInd w:val="0"/>
        <w:spacing w:after="0"/>
        <w:ind w:left="0" w:firstLine="540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5357AA">
        <w:rPr>
          <w:rFonts w:eastAsia="Times New Roman" w:cs="Times New Roman"/>
          <w:spacing w:val="-5"/>
          <w:sz w:val="18"/>
          <w:szCs w:val="18"/>
          <w:lang w:eastAsia="ru-RU"/>
        </w:rPr>
        <w:t>Данное Заявителем согласие на обработку его персональных данных является бессрочным.</w:t>
      </w:r>
    </w:p>
    <w:p w:rsidR="008F4493" w:rsidRPr="002705B9" w:rsidRDefault="008F4493" w:rsidP="008F4493">
      <w:pPr>
        <w:spacing w:after="0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2705B9">
        <w:rPr>
          <w:rFonts w:eastAsia="Times New Roman" w:cs="Times New Roman"/>
          <w:bCs/>
          <w:szCs w:val="24"/>
          <w:lang w:eastAsia="ru-RU"/>
        </w:rPr>
        <w:t>______</w:t>
      </w:r>
      <w:r>
        <w:rPr>
          <w:rFonts w:eastAsia="Times New Roman" w:cs="Times New Roman"/>
          <w:bCs/>
          <w:szCs w:val="24"/>
          <w:lang w:eastAsia="ru-RU"/>
        </w:rPr>
        <w:t>____</w:t>
      </w:r>
      <w:r w:rsidRPr="002705B9">
        <w:rPr>
          <w:rFonts w:eastAsia="Times New Roman" w:cs="Times New Roman"/>
          <w:bCs/>
          <w:szCs w:val="24"/>
          <w:lang w:eastAsia="ru-RU"/>
        </w:rPr>
        <w:t>______________</w:t>
      </w:r>
    </w:p>
    <w:p w:rsidR="000C4CA5" w:rsidRPr="008F4493" w:rsidRDefault="008F4493" w:rsidP="008F44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7AA">
        <w:rPr>
          <w:rFonts w:eastAsia="Times New Roman" w:cs="Times New Roman"/>
          <w:bCs/>
          <w:i/>
          <w:sz w:val="18"/>
          <w:szCs w:val="18"/>
          <w:lang w:eastAsia="ru-RU"/>
        </w:rPr>
        <w:t>(подпись заявителя)</w:t>
      </w:r>
    </w:p>
    <w:sectPr w:rsidR="000C4CA5" w:rsidRPr="008F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F"/>
    <w:rsid w:val="000C4CA5"/>
    <w:rsid w:val="002C5ECF"/>
    <w:rsid w:val="008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8F4493"/>
    <w:pPr>
      <w:spacing w:after="120" w:line="240" w:lineRule="auto"/>
      <w:ind w:left="1134" w:hanging="113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93"/>
    <w:pPr>
      <w:spacing w:after="0" w:line="240" w:lineRule="auto"/>
    </w:pPr>
  </w:style>
  <w:style w:type="table" w:customStyle="1" w:styleId="a4">
    <w:name w:val="Верхний колонтитул (таб)"/>
    <w:basedOn w:val="a5"/>
    <w:uiPriority w:val="99"/>
    <w:rsid w:val="008F4493"/>
    <w:pPr>
      <w:jc w:val="center"/>
    </w:pPr>
    <w:rPr>
      <w:rFonts w:ascii="Times New Roman" w:hAnsi="Times New Roma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8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8F4493"/>
    <w:pPr>
      <w:spacing w:after="120" w:line="240" w:lineRule="auto"/>
      <w:ind w:left="1134" w:hanging="113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93"/>
    <w:pPr>
      <w:spacing w:after="0" w:line="240" w:lineRule="auto"/>
    </w:pPr>
  </w:style>
  <w:style w:type="table" w:customStyle="1" w:styleId="a4">
    <w:name w:val="Верхний колонтитул (таб)"/>
    <w:basedOn w:val="a5"/>
    <w:uiPriority w:val="99"/>
    <w:rsid w:val="008F4493"/>
    <w:pPr>
      <w:jc w:val="center"/>
    </w:pPr>
    <w:rPr>
      <w:rFonts w:ascii="Times New Roman" w:hAnsi="Times New Roma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8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Линниченко Павел Сергеевич</dc:creator>
  <cp:keywords/>
  <dc:description/>
  <cp:lastModifiedBy>Линниченко Павел Сергеевич</cp:lastModifiedBy>
  <cp:revision>2</cp:revision>
  <dcterms:created xsi:type="dcterms:W3CDTF">2015-11-26T13:47:00Z</dcterms:created>
  <dcterms:modified xsi:type="dcterms:W3CDTF">2015-11-26T13:48:00Z</dcterms:modified>
</cp:coreProperties>
</file>